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5" w:tblpY="17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31"/>
        <w:gridCol w:w="1025"/>
        <w:gridCol w:w="1420"/>
        <w:gridCol w:w="959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四川省循环经济协会读本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赠阅登记表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备注：请认真填写以上信息，以便我们更好地为您邮寄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读本</w:t>
      </w:r>
      <w:r>
        <w:rPr>
          <w:rFonts w:hint="eastAsia" w:ascii="仿宋_GB2312" w:hAnsi="仿宋_GB2312" w:eastAsia="仿宋_GB2312" w:cs="仿宋_GB2312"/>
          <w:sz w:val="32"/>
          <w:szCs w:val="32"/>
        </w:rPr>
        <w:t>。每个单位限赠阅3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，每期各1本。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填写完成请发送至邮箱2382785030@qq.com。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61764199"/>
    <w:rsid w:val="22F53C2A"/>
    <w:rsid w:val="5A2443E4"/>
    <w:rsid w:val="61764199"/>
    <w:rsid w:val="7B5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107</Characters>
  <Lines>0</Lines>
  <Paragraphs>0</Paragraphs>
  <TotalTime>2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2021-02-23T05:56:00Z</dcterms:created>
  <dc:creator>Sadwoman.Y</dc:creator>
  <cp:lastModifiedBy>巴斯光年</cp:lastModifiedBy>
  <dcterms:modified xsi:type="dcterms:W3CDTF">2022-08-16T03:46:38Z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3AC93C414AA54698A72CEC54CFFAE160</vt:lpwstr>
  </property>
</Properties>
</file>